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47857"/>
          <w:sz w:val="15"/>
        </w:rPr>
        <w:t>PLANTILLA GRATUITA · CUÁNTO CUESTA HOY</w:t>
      </w:r>
    </w:p>
    <w:p>
      <w:r>
        <w:rPr>
          <w:b/>
          <w:color w:val="022C22"/>
          <w:sz w:val="34"/>
        </w:rPr>
        <w:t>Checklist para comprar un coche de segunda mano</w:t>
      </w:r>
    </w:p>
    <w:p>
      <w:r>
        <w:rPr>
          <w:color w:val="334155"/>
          <w:sz w:val="19"/>
        </w:rPr>
        <w:t>Repasa esta lista antes de pagar nada. La mayoría de los problemas de una compraventa entre particulares no aparecen en el coche, sino en su documentación, y casi todos se detectan con el informe de la DGT, que cuesta 8,67 € y es la mejor inversión de toda la operación.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Marca, modelo y matrícula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Precio pedido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Kilómetros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Fecha de la visita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1. Documentación (lo más importante)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7"/>
              </w:rPr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Comprobación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Dónde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El vendedor es el titular que figura en el permiso de circulación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DNI y permiso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El vehículo no tiene cargas ni embargos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Informe DGT, 8,67 €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No tiene reserva de dominio (coche financiado)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Informe DGT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No está pendiente de baja ni precintado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Informe DGT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La ITV está en vigor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Ficha técnica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El bastidor del coche coincide con el de la ficha técnica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A la vista, en el vehículo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El impuesto de circulación del año está pagado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Recibo del ayuntamiento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No hay multas pendientes asociadas al vehículo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Informe DGT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Los kilómetros del cuadro coinciden con los del historial de ITV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Informe DGT</w:t>
            </w:r>
          </w:p>
        </w:tc>
      </w:tr>
    </w:tbl>
    <w:p>
      <w:r>
        <w:rPr>
          <w:b/>
          <w:color w:val="022C22"/>
          <w:sz w:val="22"/>
        </w:rPr>
        <w:t>2. Estado del vehículo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7"/>
              </w:rPr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7"/>
              </w:rPr>
              <w:t>Comprobación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Libro de mantenimiento y facturas de las últimas revisiones.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Fecha del último cambio de correa de distribución, si le corresponde.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Estado y antigüedad de los neumáticos, incluida la rueda de repuesto.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Ausencia de manchas o pérdidas de líquidos bajo el coche.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Testigos del cuadro apagados con el motor en marcha.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Diferencias de tono en la pintura o huecos irregulares entre piezas.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Prueba de conducción en carretera y en ciudad, con frenadas.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Aire acondicionado, elevalunas, luces y sistema multimedia.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Dos juegos de llaves.</w:t>
            </w:r>
          </w:p>
        </w:tc>
      </w:tr>
    </w:tbl>
    <w:p>
      <w:r>
        <w:rPr>
          <w:b/>
          <w:color w:val="022C22"/>
          <w:sz w:val="22"/>
        </w:rPr>
        <w:t>3. Lo que vas a pagar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7"/>
              </w:rPr>
              <w:t>Concepto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7"/>
              </w:rPr>
              <w:t>Importe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Precio del vehículo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Tasa DGT de cambio de titularidad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55,70 €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Impuesto de Transmisiones (sobre el valor fiscal)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Informe de la DGT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t>8,67 €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Gestoría, si la contratas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TOTAL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Conviene tener en cuenta</w:t>
      </w:r>
    </w:p>
    <w:p>
      <w:pPr>
        <w:pStyle w:val="ListBullet"/>
      </w:pPr>
      <w:r>
        <w:rPr>
          <w:sz w:val="17"/>
        </w:rPr>
        <w:t>El impuesto se calcula sobre el valor fiscal oficial del coche, no sobre lo que pagues: poner un precio bajo en el contrato no ahorra nada.</w:t>
      </w:r>
    </w:p>
    <w:p>
      <w:pPr>
        <w:pStyle w:val="ListBullet"/>
      </w:pPr>
      <w:r>
        <w:rPr>
          <w:sz w:val="17"/>
        </w:rPr>
        <w:t>Consulta el valor fiscal antes de cerrar el trato para saber cuánto pagarás de impuesto.</w:t>
      </w:r>
    </w:p>
    <w:p>
      <w:pPr>
        <w:pStyle w:val="ListBullet"/>
      </w:pPr>
      <w:r>
        <w:rPr>
          <w:sz w:val="17"/>
        </w:rPr>
        <w:t>Tienes 30 días para hacer la transferencia y 30 días hábiles para liquidar el impuesto.</w:t>
      </w:r>
    </w:p>
    <w:p>
      <w:pPr>
        <w:pStyle w:val="ListBullet"/>
      </w:pPr>
      <w:r>
        <w:rPr>
          <w:sz w:val="17"/>
        </w:rPr>
        <w:t>El vendedor debe presentar la notificación de venta en 10 días: recuérdaselo.</w:t>
      </w:r>
    </w:p>
    <w:p>
      <w:pPr>
        <w:pStyle w:val="ListBullet"/>
      </w:pPr>
      <w:r>
        <w:rPr>
          <w:sz w:val="17"/>
        </w:rPr>
        <w:t>Si el coche tiene reserva de dominio, no se puede transferir hasta cancelarla.</w:t>
      </w:r>
    </w:p>
    <w:p/>
    <w:p>
      <w:pPr>
        <w:jc w:val="center"/>
      </w:pPr>
      <w:r>
        <w:rPr>
          <w:i/>
          <w:color w:val="64748B"/>
          <w:sz w:val="15"/>
        </w:rPr>
        <w:t>Documento orientativo de uso privado. No sustituye una revisión mecánica profesional ni el asesoramiento jurídico. Confirma los trámites y plazos en la sede electrónica de la DGT y en la hacienda de tu comunidad autónoma.</w:t>
      </w:r>
    </w:p>
    <w:p>
      <w:pPr>
        <w:jc w:val="center"/>
      </w:pPr>
      <w:r>
        <w:rPr>
          <w:color w:val="64748B"/>
          <w:sz w:val="15"/>
        </w:rPr>
        <w:t>Cuánto Cuesta Hoy — www.cuantocuestahoy.es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